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BD437B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065268">
        <w:rPr>
          <w:bCs/>
          <w:noProof w:val="0"/>
          <w:sz w:val="24"/>
          <w:szCs w:val="24"/>
        </w:rPr>
        <w:t>4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0C0531">
        <w:rPr>
          <w:bCs/>
          <w:noProof w:val="0"/>
          <w:sz w:val="24"/>
          <w:szCs w:val="24"/>
        </w:rPr>
        <w:t>2106054</w:t>
      </w:r>
    </w:p>
    <w:p w14:paraId="11776FA6" w14:textId="6F1A15F8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E1057" w:rsidRPr="006E1057">
        <w:rPr>
          <w:rFonts w:eastAsia="SimSun"/>
          <w:bCs/>
          <w:sz w:val="24"/>
          <w:szCs w:val="24"/>
          <w:lang w:eastAsia="zh-CN"/>
        </w:rPr>
        <w:t>1</w:t>
      </w:r>
      <w:r w:rsidR="00065268">
        <w:rPr>
          <w:rFonts w:eastAsia="SimSun"/>
          <w:bCs/>
          <w:sz w:val="24"/>
          <w:szCs w:val="24"/>
          <w:lang w:eastAsia="zh-CN"/>
        </w:rPr>
        <w:t>9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065268">
        <w:rPr>
          <w:rFonts w:eastAsia="SimSun"/>
          <w:bCs/>
          <w:sz w:val="24"/>
          <w:szCs w:val="24"/>
          <w:lang w:eastAsia="zh-CN"/>
        </w:rPr>
        <w:t>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65268">
        <w:rPr>
          <w:rFonts w:eastAsia="SimSun"/>
          <w:bCs/>
          <w:sz w:val="24"/>
          <w:szCs w:val="24"/>
          <w:lang w:eastAsia="zh-CN"/>
        </w:rPr>
        <w:t>May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17823B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93F87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993F8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8E1757">
        <w:rPr>
          <w:rFonts w:cs="Arial"/>
          <w:b/>
          <w:bCs/>
          <w:sz w:val="24"/>
          <w:lang w:eastAsia="ja-JP"/>
        </w:rPr>
        <w:t>4</w:t>
      </w:r>
      <w:r w:rsidR="00C46E57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9B67D3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93F87"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 w:rsidR="00993F87">
        <w:rPr>
          <w:rFonts w:ascii="Arial" w:hAnsi="Arial" w:cs="Arial"/>
          <w:b/>
          <w:bCs/>
          <w:sz w:val="24"/>
        </w:rPr>
        <w:t>Uu</w:t>
      </w:r>
      <w:proofErr w:type="spellEnd"/>
      <w:r w:rsidR="00993F87">
        <w:rPr>
          <w:rFonts w:ascii="Arial" w:hAnsi="Arial" w:cs="Arial"/>
          <w:b/>
          <w:bCs/>
          <w:sz w:val="24"/>
        </w:rPr>
        <w:t xml:space="preserve"> adaptation layer in L2 UE-to-NW</w:t>
      </w:r>
      <w:r w:rsidR="00BD66A9">
        <w:rPr>
          <w:rFonts w:ascii="Arial" w:hAnsi="Arial" w:cs="Arial"/>
          <w:b/>
          <w:bCs/>
          <w:sz w:val="24"/>
        </w:rPr>
        <w:t xml:space="preserve"> relay</w:t>
      </w:r>
    </w:p>
    <w:p w14:paraId="1F147C23" w14:textId="495DB78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F17348" w:rsidRPr="006D0D9B">
        <w:rPr>
          <w:rFonts w:ascii="Arial" w:hAnsi="Arial" w:cs="Arial"/>
          <w:b/>
          <w:bCs/>
          <w:sz w:val="24"/>
        </w:rPr>
        <w:t>NR_SL_</w:t>
      </w:r>
      <w:r w:rsidR="00F17348">
        <w:rPr>
          <w:rFonts w:ascii="Arial" w:hAnsi="Arial" w:cs="Arial"/>
          <w:b/>
          <w:bCs/>
          <w:sz w:val="24"/>
        </w:rPr>
        <w:t>R</w:t>
      </w:r>
      <w:r w:rsidR="00F17348" w:rsidRPr="006D0D9B">
        <w:rPr>
          <w:rFonts w:ascii="Arial" w:hAnsi="Arial" w:cs="Arial"/>
          <w:b/>
          <w:bCs/>
          <w:sz w:val="24"/>
        </w:rPr>
        <w:t>elay</w:t>
      </w:r>
      <w:proofErr w:type="spellEnd"/>
      <w:r w:rsidR="00F17348">
        <w:rPr>
          <w:rFonts w:ascii="Arial" w:hAnsi="Arial" w:cs="Arial"/>
          <w:b/>
          <w:bCs/>
          <w:sz w:val="24"/>
        </w:rPr>
        <w:t xml:space="preserve"> </w:t>
      </w:r>
      <w:r w:rsidR="00F17348" w:rsidRPr="006D0D9B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62C8259" w:rsidR="007F2E08" w:rsidRDefault="00F93452" w:rsidP="00A209D6">
      <w:r>
        <w:t>In RAN2#113b</w:t>
      </w:r>
      <w:r w:rsidR="001258E8">
        <w:t>is</w:t>
      </w:r>
      <w:r w:rsidR="00BD10E6">
        <w:t>-e</w:t>
      </w:r>
      <w:r w:rsidR="00665D22">
        <w:t xml:space="preserve"> [1]</w:t>
      </w:r>
      <w:r w:rsidR="00B34B32">
        <w:t xml:space="preserve">, the </w:t>
      </w:r>
      <w:r w:rsidR="00BD10E6">
        <w:t xml:space="preserve">following agreements on </w:t>
      </w:r>
      <w:r w:rsidR="00794018">
        <w:t xml:space="preserve">adaptation layer over </w:t>
      </w:r>
      <w:proofErr w:type="spellStart"/>
      <w:r w:rsidR="00794018">
        <w:t>Uu</w:t>
      </w:r>
      <w:proofErr w:type="spellEnd"/>
      <w:r w:rsidR="00794018">
        <w:t xml:space="preserve"> for L2 UE-to-NW (U2N) relay</w:t>
      </w:r>
      <w:r w:rsidR="00B34B32">
        <w:t xml:space="preserve"> have been made:</w:t>
      </w:r>
    </w:p>
    <w:p w14:paraId="236BE7D9" w14:textId="77777777" w:rsidR="00794018" w:rsidRPr="003D539C" w:rsidRDefault="00794018" w:rsidP="007940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Agreements:</w:t>
      </w:r>
    </w:p>
    <w:p w14:paraId="7DAA2B52" w14:textId="77777777" w:rsidR="00794018" w:rsidRPr="003D539C" w:rsidRDefault="00794018" w:rsidP="007940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 xml:space="preserve">Proposal 3: For both DL and UL transmission of </w:t>
      </w:r>
      <w:proofErr w:type="spellStart"/>
      <w:r w:rsidRPr="003D539C">
        <w:t>Uu</w:t>
      </w:r>
      <w:proofErr w:type="spellEnd"/>
      <w:r w:rsidRPr="003D539C">
        <w:t xml:space="preserve"> radio bearers other than SRB0, identity information of a remote UE and its </w:t>
      </w:r>
      <w:proofErr w:type="spellStart"/>
      <w:r w:rsidRPr="003D539C">
        <w:t>Uu</w:t>
      </w:r>
      <w:proofErr w:type="spellEnd"/>
      <w:r w:rsidRPr="003D539C">
        <w:t xml:space="preserve"> radio bearer are included in the header of adaptation layer over </w:t>
      </w:r>
      <w:proofErr w:type="spellStart"/>
      <w:r w:rsidRPr="003D539C">
        <w:t>Uu</w:t>
      </w:r>
      <w:proofErr w:type="spellEnd"/>
      <w:r w:rsidRPr="003D539C">
        <w:t>. FFS for SRB0. FFS if the presence of adaptation layer header can be configurable. (24/24)</w:t>
      </w:r>
    </w:p>
    <w:p w14:paraId="044CF18A" w14:textId="77777777" w:rsidR="00794018" w:rsidRPr="003D539C" w:rsidRDefault="00794018" w:rsidP="007940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 xml:space="preserve">Proposal 3a: The radio bearer ID in the adaptation layer header is the </w:t>
      </w:r>
      <w:proofErr w:type="spellStart"/>
      <w:r w:rsidRPr="003D539C">
        <w:t>Uu</w:t>
      </w:r>
      <w:proofErr w:type="spellEnd"/>
      <w:r w:rsidRPr="003D539C">
        <w:t xml:space="preserve"> radio bearer ID of the remote UE. (23/24)</w:t>
      </w:r>
    </w:p>
    <w:p w14:paraId="16DADB48" w14:textId="77777777" w:rsidR="00794018" w:rsidRPr="003D539C" w:rsidRDefault="00794018" w:rsidP="007940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Proposal 3b: The UE ID in the adaptation layer header is a local, temporary remote UE ID. FFS whether the local, temporary remote UE ID is assigned by the relay UE, or the serving gNB of the relay UE. (23/24)</w:t>
      </w:r>
    </w:p>
    <w:p w14:paraId="651B09B5" w14:textId="77777777" w:rsidR="00794018" w:rsidRPr="003D539C" w:rsidRDefault="00794018" w:rsidP="007940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 xml:space="preserve">Proposal 3c: Mapping is done at Relay UE between PC5 RLC bearer IDs, identity information of remote UE and </w:t>
      </w:r>
      <w:proofErr w:type="spellStart"/>
      <w:r w:rsidRPr="003D539C">
        <w:t>Uu</w:t>
      </w:r>
      <w:proofErr w:type="spellEnd"/>
      <w:r w:rsidRPr="003D539C">
        <w:t xml:space="preserve"> radio bearer, and </w:t>
      </w:r>
      <w:proofErr w:type="spellStart"/>
      <w:r w:rsidRPr="003D539C">
        <w:t>Uu</w:t>
      </w:r>
      <w:proofErr w:type="spellEnd"/>
      <w:r w:rsidRPr="003D539C">
        <w:t xml:space="preserve"> RLC bearer IDs.</w:t>
      </w:r>
    </w:p>
    <w:p w14:paraId="6CC706EF" w14:textId="77777777" w:rsidR="00842B32" w:rsidRDefault="00842B32" w:rsidP="00A209D6"/>
    <w:p w14:paraId="5F538D98" w14:textId="3110CE4C" w:rsidR="00794018" w:rsidRDefault="00794018" w:rsidP="00A209D6">
      <w:r>
        <w:t xml:space="preserve">In this contribution, we discuss </w:t>
      </w:r>
      <w:r w:rsidR="00842B32">
        <w:t xml:space="preserve">and provide our views on the identified and new open issues of adaptation layer over </w:t>
      </w:r>
      <w:proofErr w:type="spellStart"/>
      <w:r w:rsidR="00842B32">
        <w:t>Uu</w:t>
      </w:r>
      <w:proofErr w:type="spellEnd"/>
      <w:r w:rsidR="00842B32">
        <w:t>.</w:t>
      </w:r>
    </w:p>
    <w:p w14:paraId="4F547731" w14:textId="4720CEDF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8C547F">
        <w:t>Discussion</w:t>
      </w:r>
    </w:p>
    <w:p w14:paraId="4C1FDC1C" w14:textId="6AF00E26" w:rsidR="00B7538C" w:rsidRDefault="00BD3179" w:rsidP="00B7538C">
      <w:r>
        <w:t xml:space="preserve">There is </w:t>
      </w:r>
      <w:r w:rsidR="00BD66A9">
        <w:t xml:space="preserve">one </w:t>
      </w:r>
      <w:r>
        <w:t>open issue whether adaptation layer is applied for SRB0 or not. SRB0 is for</w:t>
      </w:r>
      <w:r w:rsidR="00B34B32">
        <w:t xml:space="preserve"> transmitting</w:t>
      </w:r>
      <w:r>
        <w:t xml:space="preserve"> RRC signa</w:t>
      </w:r>
      <w:r w:rsidR="004F5967">
        <w:t>l</w:t>
      </w:r>
      <w:r>
        <w:t xml:space="preserve">ling messages using CCCH logical channel before RRC connection is (re-)established or resumed between UE and gNB. </w:t>
      </w:r>
      <w:r w:rsidR="0092329E">
        <w:t xml:space="preserve">It has been agreed </w:t>
      </w:r>
      <w:r w:rsidR="00026B16">
        <w:t xml:space="preserve">identity information of remote UE and its </w:t>
      </w:r>
      <w:proofErr w:type="spellStart"/>
      <w:r w:rsidR="00026B16">
        <w:t>Uu</w:t>
      </w:r>
      <w:proofErr w:type="spellEnd"/>
      <w:r w:rsidR="00026B16">
        <w:t xml:space="preserve"> radio bearer (RB) are included in the header of adaptation layer over </w:t>
      </w:r>
      <w:proofErr w:type="spellStart"/>
      <w:r w:rsidR="00026B16">
        <w:t>Uu</w:t>
      </w:r>
      <w:proofErr w:type="spellEnd"/>
      <w:r w:rsidR="00B34B32">
        <w:t xml:space="preserve"> interface</w:t>
      </w:r>
      <w:r w:rsidR="00026B16">
        <w:t>. As the remote UE ID and RB ID are configured using RRC connection establishment and/or reconfiguration procedure, the information of remote UE ID and RB ID are not available yet when RRC connection (re-)establishment/resume related signal</w:t>
      </w:r>
      <w:r w:rsidR="004C2104">
        <w:t>l</w:t>
      </w:r>
      <w:r w:rsidR="00026B16">
        <w:t>ing message are transmitted via SRB0. Therefore, adaptation layer should not be applied for SRB0.</w:t>
      </w:r>
    </w:p>
    <w:p w14:paraId="65A17125" w14:textId="752E18DA" w:rsidR="00026B16" w:rsidRDefault="00026B16" w:rsidP="00B7538C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RAN2 </w:t>
      </w:r>
      <w:r w:rsidR="006E6BF3">
        <w:t>to agree</w:t>
      </w:r>
      <w:r>
        <w:t xml:space="preserve"> adaptation layer is not applied for SRB0.</w:t>
      </w:r>
    </w:p>
    <w:p w14:paraId="5AE5F309" w14:textId="66426ABF" w:rsidR="00026B16" w:rsidRDefault="00F2097C" w:rsidP="00B7538C">
      <w:r>
        <w:t>R</w:t>
      </w:r>
      <w:r w:rsidR="00BA4C43">
        <w:t xml:space="preserve">adio protocol layer </w:t>
      </w:r>
      <w:r>
        <w:t xml:space="preserve">configuration under the control of gNB is the current access stratum (AS) design principle. For assignment of temporary remote UE’s </w:t>
      </w:r>
      <w:r w:rsidR="00B34B32">
        <w:t xml:space="preserve">local </w:t>
      </w:r>
      <w:r>
        <w:t xml:space="preserve">ID used in adaptation layer, </w:t>
      </w:r>
      <w:r w:rsidR="00085B59">
        <w:t>there is</w:t>
      </w:r>
      <w:r>
        <w:t xml:space="preserve"> no strong reason why the current design principle cannot be </w:t>
      </w:r>
      <w:r w:rsidR="00BD66A9">
        <w:t>followed</w:t>
      </w:r>
      <w:r>
        <w:t>. When remote UE request</w:t>
      </w:r>
      <w:r w:rsidR="00BD66A9">
        <w:t>s</w:t>
      </w:r>
      <w:r>
        <w:t xml:space="preserve"> RRC connection (re-)establishment or resume via relay UE from gNB, the temporary local ID </w:t>
      </w:r>
      <w:r w:rsidR="00110F6A">
        <w:t xml:space="preserve">of remote UE </w:t>
      </w:r>
      <w:r>
        <w:t>can be assigned by gNB</w:t>
      </w:r>
      <w:r w:rsidR="00110F6A">
        <w:t xml:space="preserve"> </w:t>
      </w:r>
      <w:r>
        <w:t>and the assigned local ID will be used in adaptation layer to identify the remote UE. Therefore, it is proposed:</w:t>
      </w:r>
    </w:p>
    <w:p w14:paraId="7EE2D16C" w14:textId="495AF557" w:rsidR="00F2097C" w:rsidRDefault="00F2097C" w:rsidP="00B7538C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="006E6BF3">
        <w:t>RAN2 to agree t</w:t>
      </w:r>
      <w:r>
        <w:t>he temporary remote UE’s local ID is assigned by the serving gNB of the relay UE.</w:t>
      </w:r>
    </w:p>
    <w:p w14:paraId="1984C48C" w14:textId="574B6D77" w:rsidR="006F3A69" w:rsidRDefault="00BD66A9" w:rsidP="00B7538C">
      <w:r>
        <w:t>There is another open issue on the granularity of adaptation layer entity, i.e. whether only one adaption layer entity is established per relay UE or finer gra</w:t>
      </w:r>
      <w:r w:rsidR="001E5218">
        <w:t xml:space="preserve">nularity of adaptation layer entity per </w:t>
      </w:r>
      <w:proofErr w:type="spellStart"/>
      <w:r w:rsidR="001E5218">
        <w:t>Uu</w:t>
      </w:r>
      <w:proofErr w:type="spellEnd"/>
      <w:r w:rsidR="001E5218">
        <w:t xml:space="preserve"> RLC channel of one relay UE</w:t>
      </w:r>
      <w:r w:rsidR="00110F6A">
        <w:t xml:space="preserve"> should be established</w:t>
      </w:r>
      <w:r w:rsidR="001E5218">
        <w:t xml:space="preserve">. If there is only one adaptation layer entity per relay UE, the remote UE’s local ID should be unique among all the remote UEs that are connected to the </w:t>
      </w:r>
      <w:r w:rsidR="00110F6A">
        <w:t xml:space="preserve">same </w:t>
      </w:r>
      <w:r w:rsidR="001E5218">
        <w:t xml:space="preserve">relay UE for L2 U2N relay. Considering there might be many remote </w:t>
      </w:r>
      <w:r w:rsidR="001E5218">
        <w:lastRenderedPageBreak/>
        <w:t>UEs connected to the same relay UE</w:t>
      </w:r>
      <w:r w:rsidR="001029CA">
        <w:t>,</w:t>
      </w:r>
      <w:r w:rsidR="001E5218">
        <w:t xml:space="preserve"> especially in massive IoT related use cases, </w:t>
      </w:r>
      <w:proofErr w:type="gramStart"/>
      <w:r w:rsidR="00110F6A">
        <w:t>a</w:t>
      </w:r>
      <w:r w:rsidR="001E5218">
        <w:t xml:space="preserve"> large number of</w:t>
      </w:r>
      <w:proofErr w:type="gramEnd"/>
      <w:r w:rsidR="001E5218">
        <w:t xml:space="preserve"> bits </w:t>
      </w:r>
      <w:r w:rsidR="00110F6A">
        <w:t>are needed</w:t>
      </w:r>
      <w:r w:rsidR="001E5218">
        <w:t xml:space="preserve"> for remote UE ID field in adaptation layer header. Instead, if adaptation layer entity is </w:t>
      </w:r>
      <w:r w:rsidR="006E6BF3">
        <w:t xml:space="preserve">established per </w:t>
      </w:r>
      <w:proofErr w:type="spellStart"/>
      <w:r w:rsidR="006E6BF3">
        <w:t>Uu</w:t>
      </w:r>
      <w:proofErr w:type="spellEnd"/>
      <w:r w:rsidR="006E6BF3">
        <w:t xml:space="preserve"> RLC channel, remote UE ID field in adaptation layer header can be shorter to a few bits, e.g. 3 bits field to have 8 remote UE’s RBs multiplexed into one relay UE’s </w:t>
      </w:r>
      <w:proofErr w:type="spellStart"/>
      <w:r w:rsidR="006E6BF3">
        <w:t>Uu</w:t>
      </w:r>
      <w:proofErr w:type="spellEnd"/>
      <w:r w:rsidR="006E6BF3">
        <w:t xml:space="preserve"> RLC channel. </w:t>
      </w:r>
      <w:r w:rsidR="00110F6A">
        <w:t xml:space="preserve">If there are more than 8 remote UEs connected to the same relay UE, different </w:t>
      </w:r>
      <w:proofErr w:type="spellStart"/>
      <w:r w:rsidR="00110F6A">
        <w:t>Uu</w:t>
      </w:r>
      <w:proofErr w:type="spellEnd"/>
      <w:r w:rsidR="00110F6A">
        <w:t xml:space="preserve"> RLC channel may be configured to relay the remote UE’s traffic. </w:t>
      </w:r>
      <w:r w:rsidR="006E6BF3">
        <w:t>Considering each remote UE may have maximum 16 or 32 RBs, the RB ID field in adaptation layer header can be 4 or 5 bits. There is only one octet adaptation layer header needed and the header overhead is rather limited. It doesn’t need to make the presen</w:t>
      </w:r>
      <w:r w:rsidR="00B34B32">
        <w:t xml:space="preserve">ce </w:t>
      </w:r>
      <w:r w:rsidR="006E6BF3">
        <w:t>of adaptation layer header configurable.</w:t>
      </w:r>
    </w:p>
    <w:p w14:paraId="24CEB99A" w14:textId="6C315CC0" w:rsidR="006E6BF3" w:rsidRDefault="006E6BF3" w:rsidP="00B7538C">
      <w:pPr>
        <w:rPr>
          <w:bCs/>
        </w:rPr>
      </w:pPr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 xml:space="preserve">3: </w:t>
      </w:r>
      <w:r>
        <w:rPr>
          <w:bCs/>
        </w:rPr>
        <w:t xml:space="preserve">RAN2 to agree </w:t>
      </w:r>
      <w:r w:rsidR="00B34B32">
        <w:rPr>
          <w:bCs/>
        </w:rPr>
        <w:t xml:space="preserve">to have </w:t>
      </w:r>
      <w:proofErr w:type="spellStart"/>
      <w:r w:rsidR="00B34B32">
        <w:rPr>
          <w:bCs/>
        </w:rPr>
        <w:t>Uu</w:t>
      </w:r>
      <w:proofErr w:type="spellEnd"/>
      <w:r w:rsidR="00B34B32">
        <w:rPr>
          <w:bCs/>
        </w:rPr>
        <w:t xml:space="preserve"> RLC channel specific adaptation layer entity to limit the adaption layer header overhead.</w:t>
      </w:r>
    </w:p>
    <w:p w14:paraId="43465842" w14:textId="3CC02776" w:rsidR="00B34B32" w:rsidRPr="006E6BF3" w:rsidRDefault="00B34B32" w:rsidP="00B7538C">
      <w:pPr>
        <w:rPr>
          <w:bCs/>
        </w:rPr>
      </w:pPr>
      <w:r w:rsidRPr="00B34B32">
        <w:rPr>
          <w:b/>
        </w:rPr>
        <w:t>Proposal 4:</w:t>
      </w:r>
      <w:r>
        <w:rPr>
          <w:bCs/>
        </w:rPr>
        <w:t xml:space="preserve"> RAN</w:t>
      </w:r>
      <w:r w:rsidR="008B7F9A">
        <w:rPr>
          <w:bCs/>
        </w:rPr>
        <w:t>2</w:t>
      </w:r>
      <w:r>
        <w:rPr>
          <w:bCs/>
        </w:rPr>
        <w:t xml:space="preserve"> to agree adaptation layer header is always </w:t>
      </w:r>
      <w:r w:rsidR="008B7F9A">
        <w:rPr>
          <w:bCs/>
        </w:rPr>
        <w:t>configured</w:t>
      </w:r>
      <w:r>
        <w:rPr>
          <w:bCs/>
        </w:rPr>
        <w:t xml:space="preserve">, i.e. the presence of adaptation layer is not configurable. </w:t>
      </w:r>
    </w:p>
    <w:p w14:paraId="5FF2457F" w14:textId="7F482CBB" w:rsidR="00A209D6" w:rsidRPr="006E13D1" w:rsidRDefault="00487132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73F6AB65" w:rsidR="004F73A7" w:rsidRPr="006E13D1" w:rsidRDefault="004F73A7" w:rsidP="00A209D6">
      <w:r>
        <w:t>This document has made</w:t>
      </w:r>
      <w:r w:rsidR="004F4540">
        <w:t xml:space="preserve"> the following </w:t>
      </w:r>
      <w:r w:rsidR="00B34B32">
        <w:t>proposals</w:t>
      </w:r>
      <w:r w:rsidR="004F4540">
        <w:t>:</w:t>
      </w:r>
    </w:p>
    <w:p w14:paraId="2F26101B" w14:textId="77777777" w:rsidR="009A092C" w:rsidRDefault="009A092C" w:rsidP="009A092C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RAN2 to agree adaptation layer is not applied for SRB0.</w:t>
      </w:r>
    </w:p>
    <w:p w14:paraId="5987C834" w14:textId="77777777" w:rsidR="009A092C" w:rsidRDefault="009A092C" w:rsidP="009A092C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RAN2 to agree the temporary remote UE’s local ID is assigned by the serving gNB of the relay UE.</w:t>
      </w:r>
    </w:p>
    <w:p w14:paraId="46D995DC" w14:textId="77777777" w:rsidR="009A092C" w:rsidRDefault="009A092C" w:rsidP="009A092C">
      <w:pPr>
        <w:rPr>
          <w:bCs/>
        </w:rPr>
      </w:pPr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 xml:space="preserve">3: </w:t>
      </w:r>
      <w:r>
        <w:rPr>
          <w:bCs/>
        </w:rPr>
        <w:t xml:space="preserve">RAN2 to agree to have </w:t>
      </w:r>
      <w:proofErr w:type="spellStart"/>
      <w:r>
        <w:rPr>
          <w:bCs/>
        </w:rPr>
        <w:t>Uu</w:t>
      </w:r>
      <w:proofErr w:type="spellEnd"/>
      <w:r>
        <w:rPr>
          <w:bCs/>
        </w:rPr>
        <w:t xml:space="preserve"> RLC channel specific adaptation layer entity to limit the adaption layer header overhead.</w:t>
      </w:r>
    </w:p>
    <w:p w14:paraId="3849E1E4" w14:textId="3154C3AF" w:rsidR="009A092C" w:rsidRDefault="009A092C" w:rsidP="009A092C">
      <w:pPr>
        <w:rPr>
          <w:bCs/>
        </w:rPr>
      </w:pPr>
      <w:r w:rsidRPr="00B34B32">
        <w:rPr>
          <w:b/>
        </w:rPr>
        <w:t>Proposal 4:</w:t>
      </w:r>
      <w:r>
        <w:rPr>
          <w:bCs/>
        </w:rPr>
        <w:t xml:space="preserve"> RAN2 to agree adaptation layer header is always configured, i.e. the presence of adaptation layer is not configurable. </w:t>
      </w:r>
    </w:p>
    <w:p w14:paraId="1BE3D3B6" w14:textId="77777777" w:rsidR="00665D22" w:rsidRPr="006E6BF3" w:rsidRDefault="00665D22" w:rsidP="009A092C">
      <w:pPr>
        <w:rPr>
          <w:bCs/>
        </w:rPr>
      </w:pPr>
    </w:p>
    <w:p w14:paraId="432B0A82" w14:textId="5217187A" w:rsidR="00A209D6" w:rsidRDefault="00665D22" w:rsidP="00665D22">
      <w:pPr>
        <w:pStyle w:val="Heading1"/>
      </w:pPr>
      <w:r>
        <w:t>3</w:t>
      </w:r>
      <w:r w:rsidRPr="006E13D1">
        <w:tab/>
      </w:r>
      <w:r>
        <w:t>References</w:t>
      </w:r>
    </w:p>
    <w:p w14:paraId="653EED19" w14:textId="5AF64E34" w:rsidR="00A209D6" w:rsidRPr="00CD4C7B" w:rsidRDefault="00665D22" w:rsidP="00A209D6">
      <w:r>
        <w:t>[1]</w:t>
      </w:r>
      <w:r>
        <w:t xml:space="preserve"> </w:t>
      </w:r>
      <w:hyperlink r:id="rId12" w:history="1">
        <w:r>
          <w:rPr>
            <w:rStyle w:val="Hyperlink"/>
          </w:rPr>
          <w:t>R2-2104305</w:t>
        </w:r>
      </w:hyperlink>
      <w:r w:rsidRPr="00665D22">
        <w:t xml:space="preserve"> </w:t>
      </w:r>
      <w:r>
        <w:t xml:space="preserve">Report of session on positioning and </w:t>
      </w:r>
      <w:proofErr w:type="spellStart"/>
      <w:r>
        <w:t>sidelink</w:t>
      </w:r>
      <w:proofErr w:type="spellEnd"/>
      <w:r>
        <w:t xml:space="preserve"> relay</w:t>
      </w:r>
      <w:r>
        <w:t xml:space="preserve"> (MediaTek)</w:t>
      </w:r>
    </w:p>
    <w:p w14:paraId="35F222F4" w14:textId="77777777" w:rsidR="00080512" w:rsidRPr="00A209D6" w:rsidRDefault="00080512" w:rsidP="00A209D6">
      <w:bookmarkStart w:id="0" w:name="_GoBack"/>
      <w:bookmarkEnd w:id="0"/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D03F9" w14:textId="77777777" w:rsidR="009E118E" w:rsidRDefault="009E118E">
      <w:r>
        <w:separator/>
      </w:r>
    </w:p>
  </w:endnote>
  <w:endnote w:type="continuationSeparator" w:id="0">
    <w:p w14:paraId="02DAB42B" w14:textId="77777777" w:rsidR="009E118E" w:rsidRDefault="009E118E">
      <w:r>
        <w:continuationSeparator/>
      </w:r>
    </w:p>
  </w:endnote>
  <w:endnote w:type="continuationNotice" w:id="1">
    <w:p w14:paraId="49E1CCF6" w14:textId="77777777" w:rsidR="009E118E" w:rsidRDefault="009E1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50681" w14:textId="77777777" w:rsidR="009E118E" w:rsidRDefault="009E118E">
      <w:r>
        <w:separator/>
      </w:r>
    </w:p>
  </w:footnote>
  <w:footnote w:type="continuationSeparator" w:id="0">
    <w:p w14:paraId="3C30D8B0" w14:textId="77777777" w:rsidR="009E118E" w:rsidRDefault="009E118E">
      <w:r>
        <w:continuationSeparator/>
      </w:r>
    </w:p>
  </w:footnote>
  <w:footnote w:type="continuationNotice" w:id="1">
    <w:p w14:paraId="44393666" w14:textId="77777777" w:rsidR="009E118E" w:rsidRDefault="009E11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6B16"/>
    <w:rsid w:val="00033397"/>
    <w:rsid w:val="00040095"/>
    <w:rsid w:val="00065268"/>
    <w:rsid w:val="00073C9C"/>
    <w:rsid w:val="00080512"/>
    <w:rsid w:val="00085B59"/>
    <w:rsid w:val="00090468"/>
    <w:rsid w:val="00094568"/>
    <w:rsid w:val="000B7BCF"/>
    <w:rsid w:val="000C0531"/>
    <w:rsid w:val="000C522B"/>
    <w:rsid w:val="000D58AB"/>
    <w:rsid w:val="001029CA"/>
    <w:rsid w:val="00110F6A"/>
    <w:rsid w:val="00112F1A"/>
    <w:rsid w:val="001258E8"/>
    <w:rsid w:val="00145075"/>
    <w:rsid w:val="001540A3"/>
    <w:rsid w:val="001741A0"/>
    <w:rsid w:val="00175FA0"/>
    <w:rsid w:val="00194CD0"/>
    <w:rsid w:val="001B49C9"/>
    <w:rsid w:val="001C23F4"/>
    <w:rsid w:val="001C4F79"/>
    <w:rsid w:val="001E5218"/>
    <w:rsid w:val="001F168B"/>
    <w:rsid w:val="001F7831"/>
    <w:rsid w:val="00204045"/>
    <w:rsid w:val="0020712B"/>
    <w:rsid w:val="0022606D"/>
    <w:rsid w:val="00231728"/>
    <w:rsid w:val="00244A05"/>
    <w:rsid w:val="00250404"/>
    <w:rsid w:val="00257796"/>
    <w:rsid w:val="002610D8"/>
    <w:rsid w:val="002747EC"/>
    <w:rsid w:val="002855BF"/>
    <w:rsid w:val="002F0D22"/>
    <w:rsid w:val="0030588A"/>
    <w:rsid w:val="00311B17"/>
    <w:rsid w:val="003172DC"/>
    <w:rsid w:val="00325AE3"/>
    <w:rsid w:val="00326069"/>
    <w:rsid w:val="00343C26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3F70D1"/>
    <w:rsid w:val="004006E8"/>
    <w:rsid w:val="00401855"/>
    <w:rsid w:val="00446CAA"/>
    <w:rsid w:val="00465587"/>
    <w:rsid w:val="00477455"/>
    <w:rsid w:val="00487132"/>
    <w:rsid w:val="004A1F7B"/>
    <w:rsid w:val="004C2104"/>
    <w:rsid w:val="004C44D2"/>
    <w:rsid w:val="004D3578"/>
    <w:rsid w:val="004D380D"/>
    <w:rsid w:val="004D507E"/>
    <w:rsid w:val="004E213A"/>
    <w:rsid w:val="004F4540"/>
    <w:rsid w:val="004F5967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611566"/>
    <w:rsid w:val="00646D99"/>
    <w:rsid w:val="00656910"/>
    <w:rsid w:val="006574C0"/>
    <w:rsid w:val="00665D22"/>
    <w:rsid w:val="00696821"/>
    <w:rsid w:val="006C66D8"/>
    <w:rsid w:val="006D1E24"/>
    <w:rsid w:val="006D35DE"/>
    <w:rsid w:val="006E1057"/>
    <w:rsid w:val="006E1417"/>
    <w:rsid w:val="006E6BF3"/>
    <w:rsid w:val="006F3A69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4018"/>
    <w:rsid w:val="00796823"/>
    <w:rsid w:val="007A2E55"/>
    <w:rsid w:val="007B18D8"/>
    <w:rsid w:val="007C095F"/>
    <w:rsid w:val="007C2DD0"/>
    <w:rsid w:val="007F2E08"/>
    <w:rsid w:val="008028A4"/>
    <w:rsid w:val="00813245"/>
    <w:rsid w:val="00840DE0"/>
    <w:rsid w:val="00842B32"/>
    <w:rsid w:val="008607A8"/>
    <w:rsid w:val="0086354A"/>
    <w:rsid w:val="008753D2"/>
    <w:rsid w:val="008768CA"/>
    <w:rsid w:val="00877EF9"/>
    <w:rsid w:val="00880559"/>
    <w:rsid w:val="008B5306"/>
    <w:rsid w:val="008B7F9A"/>
    <w:rsid w:val="008C2E2A"/>
    <w:rsid w:val="008C3057"/>
    <w:rsid w:val="008C547F"/>
    <w:rsid w:val="008D2E4D"/>
    <w:rsid w:val="008E1757"/>
    <w:rsid w:val="008F396F"/>
    <w:rsid w:val="008F3DCD"/>
    <w:rsid w:val="0090271F"/>
    <w:rsid w:val="00902DB9"/>
    <w:rsid w:val="0090466A"/>
    <w:rsid w:val="0092329E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93F87"/>
    <w:rsid w:val="009A092C"/>
    <w:rsid w:val="009A0AF3"/>
    <w:rsid w:val="009B07CD"/>
    <w:rsid w:val="009C19E9"/>
    <w:rsid w:val="009D74A6"/>
    <w:rsid w:val="009E0E87"/>
    <w:rsid w:val="009E118E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34B32"/>
    <w:rsid w:val="00B47FD1"/>
    <w:rsid w:val="00B516BB"/>
    <w:rsid w:val="00B7538C"/>
    <w:rsid w:val="00B84DB2"/>
    <w:rsid w:val="00BA4C43"/>
    <w:rsid w:val="00BC3555"/>
    <w:rsid w:val="00BD10E6"/>
    <w:rsid w:val="00BD3179"/>
    <w:rsid w:val="00BD66A9"/>
    <w:rsid w:val="00C12B51"/>
    <w:rsid w:val="00C24650"/>
    <w:rsid w:val="00C25465"/>
    <w:rsid w:val="00C33079"/>
    <w:rsid w:val="00C46E57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2AFE"/>
    <w:rsid w:val="00D33BE3"/>
    <w:rsid w:val="00D3792D"/>
    <w:rsid w:val="00D4658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7388"/>
    <w:rsid w:val="00F17348"/>
    <w:rsid w:val="00F2026E"/>
    <w:rsid w:val="00F2097C"/>
    <w:rsid w:val="00F2210A"/>
    <w:rsid w:val="00F31372"/>
    <w:rsid w:val="00F37743"/>
    <w:rsid w:val="00F54A3D"/>
    <w:rsid w:val="00F54CB0"/>
    <w:rsid w:val="00F579CD"/>
    <w:rsid w:val="00F604A7"/>
    <w:rsid w:val="00F653B8"/>
    <w:rsid w:val="00F71B89"/>
    <w:rsid w:val="00F7353C"/>
    <w:rsid w:val="00F76F8F"/>
    <w:rsid w:val="00F93452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934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3452"/>
  </w:style>
  <w:style w:type="character" w:customStyle="1" w:styleId="CommentTextChar">
    <w:name w:val="Comment Text Char"/>
    <w:basedOn w:val="DefaultParagraphFont"/>
    <w:link w:val="CommentText"/>
    <w:rsid w:val="00F934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3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93452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79401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794018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430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5AIRPNAIUNRU-859666464-8854</_dlc_DocId>
    <_dlc_DocIdUrl xmlns="71c5aaf6-e6ce-465b-b873-5148d2a4c105">
      <Url>https://nokia.sharepoint.com/sites/c5g/e2earch/_layouts/15/DocIdRedir.aspx?ID=5AIRPNAIUNRU-859666464-8854</Url>
      <Description>5AIRPNAIUNRU-859666464-8854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703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4985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27</cp:revision>
  <dcterms:created xsi:type="dcterms:W3CDTF">2021-05-04T12:08:00Z</dcterms:created>
  <dcterms:modified xsi:type="dcterms:W3CDTF">2021-05-10T20:48:00Z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60aaa3fb-ed91-4e85-853d-0466790a63c2</vt:lpwstr>
  </property>
</Properties>
</file>